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00" w:lineRule="atLeast"/>
        <w:jc w:val="center"/>
      </w:pPr>
      <w:r>
        <w:rPr>
          <w:rFonts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柳城政办〔2023〕43号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center"/>
      </w:pPr>
      <w:r>
        <w:rPr>
          <w:color w:val="FF3300"/>
          <w:sz w:val="52"/>
          <w:szCs w:val="5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center"/>
      </w:pPr>
      <w:r>
        <w:rPr>
          <w:color w:val="FF3300"/>
          <w:sz w:val="44"/>
          <w:szCs w:val="44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center"/>
      </w:pP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柳城县人民政府办公室关于调整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柳城县社会信用体系建设联席会议制度的通知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             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</w:pPr>
      <w:r>
        <w:rPr>
          <w:b/>
          <w:bCs/>
          <w:sz w:val="44"/>
          <w:szCs w:val="44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</w:pPr>
      <w:r>
        <w:rPr>
          <w:rFonts w:hint="eastAsia" w:ascii="仿宋_GB2312" w:eastAsia="仿宋_GB2312" w:cs="仿宋_GB2312"/>
          <w:sz w:val="32"/>
          <w:szCs w:val="32"/>
        </w:rPr>
        <w:t>各乡镇人民政府、华侨管理区，各有关单位：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经县人民政府同意，现将调整后的《柳城县社会信用体系建设联席会议制度》印发给你们，请认真贯彻执行。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</w:pPr>
      <w:r>
        <w:rPr>
          <w:rFonts w:hint="default" w:ascii="Times New Roman" w:hAnsi="Times New Roman" w:cs="Times New Roman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</w:pPr>
      <w:r>
        <w:rPr>
          <w:rFonts w:hint="default" w:ascii="Times New Roman" w:hAnsi="Times New Roman" w:cs="Times New Roman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320" w:firstLine="640"/>
        <w:jc w:val="right"/>
      </w:pPr>
      <w:r>
        <w:rPr>
          <w:rFonts w:hint="eastAsia" w:ascii="仿宋_GB2312" w:eastAsia="仿宋_GB2312" w:cs="仿宋_GB2312"/>
          <w:sz w:val="32"/>
          <w:szCs w:val="32"/>
        </w:rPr>
        <w:t>柳城县人民政府办公室     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640" w:firstLine="640"/>
        <w:jc w:val="right"/>
      </w:pPr>
      <w:r>
        <w:rPr>
          <w:sz w:val="32"/>
          <w:szCs w:val="32"/>
        </w:rPr>
        <w:t>                          </w:t>
      </w:r>
      <w:r>
        <w:rPr>
          <w:rFonts w:hint="eastAsia" w:ascii="仿宋_GB2312" w:eastAsia="仿宋_GB2312" w:cs="仿宋_GB2312"/>
          <w:sz w:val="32"/>
          <w:szCs w:val="32"/>
        </w:rPr>
        <w:t> 2023年12月4日      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640" w:firstLine="640"/>
        <w:jc w:val="right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640" w:firstLine="640"/>
        <w:jc w:val="right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640" w:firstLine="640"/>
        <w:jc w:val="right"/>
      </w:pPr>
      <w:r>
        <w:rPr>
          <w:rFonts w:hint="eastAsia" w:ascii="仿宋_GB2312" w:eastAsia="仿宋_GB2312" w:cs="仿宋_GB2312"/>
          <w:sz w:val="32"/>
          <w:szCs w:val="3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</w:pPr>
      <w:r>
        <w:rPr>
          <w:rFonts w:hint="default" w:ascii="Times New Roman" w:hAnsi="Times New Roman" w:cs="Times New Roman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公开方式</w:t>
      </w:r>
      <w:r>
        <w:rPr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主动公开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15" w:lineRule="atLeast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619125" cy="257175"/>
            <wp:effectExtent l="0" t="0" r="571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 </w:t>
      </w:r>
    </w:p>
    <w:p>
      <w:pPr>
        <w:pStyle w:val="6"/>
        <w:keepNext w:val="0"/>
        <w:keepLines w:val="0"/>
        <w:widowControl/>
        <w:suppressLineNumbers w:val="0"/>
        <w:spacing w:line="315" w:lineRule="atLeast"/>
      </w:pPr>
    </w:p>
    <w:p>
      <w:pPr>
        <w:pStyle w:val="6"/>
        <w:keepNext w:val="0"/>
        <w:keepLines w:val="0"/>
        <w:widowControl/>
        <w:suppressLineNumbers w:val="0"/>
        <w:spacing w:before="240" w:beforeAutospacing="0" w:after="0" w:afterAutospacing="0" w:line="56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柳城县社会信用体系建设联席会议制度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为全面推动柳城县社会信用体系建设，营造良好的信用环境，促进柳城县经济社会持续健康发展，加强对全县社会信用体系建设工作的统筹协调，经县人民政府同意，决定修订柳城县社会信用体系建设联席会议（以下简称联席会议）制度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ascii="黑体" w:hAnsi="宋体" w:eastAsia="黑体" w:cs="黑体"/>
          <w:sz w:val="32"/>
          <w:szCs w:val="32"/>
        </w:rPr>
        <w:t>一、联席会议主要职责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（一）在县人民政府领导下，统筹协调柳城县社会信用体系建设相关工作，综合推进政务诚信、商务诚信、社会诚信和司法公信建设。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（二）研究制定柳城县社会信用体系建设中长期发展规划、重大政策措施，提出年度重点工作安排，落实各项任务分工，确保完成各项目标任务。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（三）专题研究、解决柳城县社会信用体系建设的重大问题。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（四）贯彻落实国家社会信用体系建设相关法律法规、广西社会信用体系建设相关地方性法规。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</w:pPr>
      <w:r>
        <w:rPr>
          <w:rFonts w:hint="eastAsia" w:ascii="仿宋_GB2312" w:eastAsia="仿宋_GB2312" w:cs="仿宋_GB2312"/>
          <w:sz w:val="32"/>
          <w:szCs w:val="32"/>
        </w:rPr>
        <w:t>    （五）协调推进信用信息资源整合和交换，配合柳州市建立健全覆盖柳城县各行业的信用信息系统，推动信用信息的公开共享和综合应用工作。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</w:pPr>
      <w:r>
        <w:rPr>
          <w:rFonts w:hint="eastAsia" w:ascii="仿宋_GB2312" w:eastAsia="仿宋_GB2312" w:cs="仿宋_GB2312"/>
          <w:sz w:val="32"/>
          <w:szCs w:val="32"/>
        </w:rPr>
        <w:t>    （六）组织推进各行业及相关领域信用建设具体工作，推动建立守信联合激励和失信联合惩戒机制，落实行业信用监管等责任。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（七）加强与各乡镇人民政府、华侨管理区的沟通协调，指导各乡镇人民政府、华侨管理区和行业信用体系建设。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</w:pPr>
      <w:r>
        <w:rPr>
          <w:rFonts w:hint="eastAsia" w:ascii="仿宋_GB2312" w:eastAsia="仿宋_GB2312" w:cs="仿宋_GB2312"/>
          <w:sz w:val="32"/>
          <w:szCs w:val="32"/>
        </w:rPr>
        <w:t>    （八）指导、督促、检查有关政策措施的贯彻落实，加强跟踪评估和分析总结，及时向县人民政府报告重点工作进展情况。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（九）协调推进柳城县信用文化建设和诚信宣传工作。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（十）承办社会信用体系建设联席会议和县人民政府交办的其他工作。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</w:pPr>
      <w:r>
        <w:rPr>
          <w:rFonts w:hint="eastAsia" w:ascii="黑体" w:hAnsi="宋体" w:eastAsia="黑体" w:cs="黑体"/>
          <w:sz w:val="32"/>
          <w:szCs w:val="32"/>
        </w:rPr>
        <w:t>    二、成员名单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组  长：何  韬  县委副书记、县长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副组长：李  季  县委常委、副县长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成  员：莫彦华  县政府办公室主任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        陈彦阳  县政府办公室分管负责人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周芳婧  县委组织部分管日常工作的副部长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3194" w:hanging="1280"/>
        <w:jc w:val="both"/>
      </w:pPr>
      <w:r>
        <w:rPr>
          <w:rFonts w:hint="eastAsia" w:ascii="仿宋_GB2312" w:eastAsia="仿宋_GB2312" w:cs="仿宋_GB2312"/>
          <w:sz w:val="32"/>
          <w:szCs w:val="32"/>
        </w:rPr>
        <w:t>侯陶莉  县委宣传部分管日常工作的副部长、县网信办主任（兼）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3194" w:hanging="128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谢双汉  县委统战部副部长、工商联常务副主席（兼）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骆  秋  县委政法委副书记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陈晓声  县委、县政府督查和绩效考评办公室主任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丘岳柳  县人民法院执行局局长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许开琦  县人民检察院副检察长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赖建锋  县发展改革局局长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王  勇  县科技工贸信息化局局长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梁  宇  县教育局局长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张剑波  县公安局政工室主任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许仁健  县民政局副局长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钟福平  县司法局局长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高  文  县财政局局长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周尚佳  县人力资源和社会保障局局长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林  源  县自然资源和规划局局长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冯庆华  柳城生态环境局局长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覃黎娜  县住房城乡建设局局长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汤运强  县交通运输局局长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罗荣军  县水利局局长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韦庆颂  县农业农村局局长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张奇丽  县文化体育广电旅游局局长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秦  华  县卫生健康局局长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罗春海  县应急局局长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李  雪  县市场监管局局长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覃秋原  县统计局局长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韦启高  县乡村振兴局局长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韦  斌  县医保局局长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周珏华  县城管执法局局长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李  苗  县行政审批局局长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张力毅  县总工会副主席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杨  婕  团县委书记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玉秀清  县残联理事长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乔景峰  县住房公积金中心主任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莫彧林  柳城税务局局长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吕云勇  柳城消防救援大队参谋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张华登  大埔镇镇长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蒋茜茜  龙头镇镇长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陆柳燕  太平镇镇长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杨延飞  沙埔镇副镇长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吴卫华  东泉镇镇长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莫海强  凤山镇镇长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陈家向  社冲乡乡长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陈惠泉  马山镇镇长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王晓锋  六塘镇镇长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王立平  冲脉镇镇长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全建业  寨隆镇镇长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吴夏宁  古砦乡乡长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陈丹月  柳城华侨管理区主任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192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韦英克  伏虎华侨管理区主任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三、工作机构及职责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    联席会议下设办公室，设在县发展改革局，办公室主任由县发展改革局副局长黄群珍担任。办公室主要负责联席会议的组织、联络和协调工作；根据联席会议的提议或成员单位的建议，研究提出联席会议议题，汇总并通报成员单位有关工作情况；协调、督促成员单位履行工作职责和落实联席会议决定事项；承办联席会议交办的其他事项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联席会议各成员单位指定1名业务股室负责人担任联络员。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四、工作规则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（一）联席会议全体会议原则上每年召开一次，遇有特殊情况和需要协调解决的重大问题可随时召开。联席会议根据工作需要可邀请其他有关单位负责人参加。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（二）联席会议以纪要形式明确议定事项,印发有关单位并抄送县人民政府，重大事项按程序报批。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（三）联席会议各成员单位每年6月下旬、12月下旬前报送本单位信用体系建设半年、年度工作情况和下一步工作计划。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（四）联席会议办公室要建立健全信用体系建设工作督查通报机制，不定期对联席会议成员单位推进信用体系建设工作进行督促检查，及时对重大事项、工作进展、督查结果等情况进行通报。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五、工作要求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（一）联席会议成员单位要建立完善本单位相关工作机制，积极主动推进职责范围内社会信用体系建设工作。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（二）联席会议各成员单位要按照职责分工，认真落实联席会议部署的各项工作，积极开展柳城县社会信用体系建设相关问题研究，工作中加强沟通、密切配合、相互支持、形成合力。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（三）各乡镇人民政府、华侨管理区要建立完善相应有效的信息沟通协调机制，扎实推进社会信用体系建设。</w:t>
      </w:r>
    </w:p>
    <w:p>
      <w:pPr>
        <w:pStyle w:val="6"/>
        <w:keepNext w:val="0"/>
        <w:keepLines w:val="0"/>
        <w:widowControl/>
        <w:suppressLineNumbers w:val="0"/>
        <w:spacing w:before="94" w:beforeAutospacing="0" w:after="0" w:afterAutospacing="0" w:line="186" w:lineRule="atLeast"/>
        <w:ind w:right="156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94" w:beforeAutospacing="0" w:after="0" w:afterAutospacing="0" w:line="186" w:lineRule="atLeast"/>
        <w:ind w:right="156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94" w:beforeAutospacing="0" w:after="0" w:afterAutospacing="0" w:line="186" w:lineRule="atLeast"/>
        <w:ind w:right="156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94" w:beforeAutospacing="0" w:after="0" w:afterAutospacing="0" w:line="186" w:lineRule="atLeast"/>
        <w:ind w:right="156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94" w:beforeAutospacing="0" w:after="0" w:afterAutospacing="0" w:line="186" w:lineRule="atLeast"/>
        <w:ind w:right="156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300" w:right="300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300" w:right="300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300" w:right="300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294"/>
      </w:pPr>
      <w:r>
        <w:drawing>
          <wp:inline distT="0" distB="0" distL="114300" distR="114300">
            <wp:extent cx="5629275" cy="28575"/>
            <wp:effectExtent l="0" t="0" r="9525" b="1905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0"/>
          <w:szCs w:val="30"/>
        </w:rPr>
        <w:t>抄送：县委各部门，各人民团体。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1200"/>
      </w:pPr>
      <w:r>
        <w:rPr>
          <w:rFonts w:hint="eastAsia" w:ascii="仿宋_GB2312" w:eastAsia="仿宋_GB2312" w:cs="仿宋_GB2312"/>
          <w:sz w:val="30"/>
          <w:szCs w:val="30"/>
        </w:rPr>
        <w:t>县人大常委会办公室，县政协办公室、县法院、县检察院。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</w:pPr>
      <w:r>
        <w:drawing>
          <wp:inline distT="0" distB="0" distL="114300" distR="114300">
            <wp:extent cx="5629275" cy="9525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0"/>
          <w:szCs w:val="30"/>
        </w:rPr>
        <w:t>柳城县人民政府办公室                  2023年12月4日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</w:pPr>
      <w:r>
        <w:drawing>
          <wp:inline distT="0" distB="0" distL="114300" distR="114300">
            <wp:extent cx="5629275" cy="28575"/>
            <wp:effectExtent l="0" t="0" r="9525" b="190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0" w:lineRule="atLeast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619125" cy="257175"/>
            <wp:effectExtent l="0" t="0" r="5715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 </w:t>
      </w:r>
    </w:p>
    <w:p>
      <w:pPr>
        <w:pStyle w:val="6"/>
        <w:keepNext w:val="0"/>
        <w:keepLines w:val="0"/>
        <w:widowControl/>
        <w:suppressLineNumbers w:val="0"/>
        <w:spacing w:line="315" w:lineRule="atLeast"/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-11430</wp:posOffset>
                </wp:positionH>
                <wp:positionV relativeFrom="paragraph">
                  <wp:posOffset>25400</wp:posOffset>
                </wp:positionV>
                <wp:extent cx="5615940" cy="0"/>
                <wp:effectExtent l="0" t="9525" r="762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2pt;height:0pt;width:442.2pt;z-index:251660288;mso-width-relative:page;mso-height-relative:page;" filled="f" stroked="t" coordsize="21600,21600" o:allowoverlap="f" o:gfxdata="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qZ8JnTAAAABgEAAA8AAAAAAAAAAQAgAAAAIgAAAGRycy9kb3ducmV2LnhtbFBLAQIUABQA&#10;AAAIAIdO4kBuoUiN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sectPr>
      <w:footerReference r:id="rId5" w:type="default"/>
      <w:pgSz w:w="11910" w:h="16840"/>
      <w:pgMar w:top="2098" w:right="1587" w:bottom="2098" w:left="1587" w:header="0" w:footer="121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GZmNTMyOWM3ZTEzNTNkMjk5M2VkZTljYjU5YTUifQ=="/>
  </w:docVars>
  <w:rsids>
    <w:rsidRoot w:val="00172A27"/>
    <w:rsid w:val="00AB07CF"/>
    <w:rsid w:val="00CF4431"/>
    <w:rsid w:val="028642E4"/>
    <w:rsid w:val="02906520"/>
    <w:rsid w:val="031C5D26"/>
    <w:rsid w:val="032B6341"/>
    <w:rsid w:val="03391357"/>
    <w:rsid w:val="035B491F"/>
    <w:rsid w:val="0378063E"/>
    <w:rsid w:val="03B062ED"/>
    <w:rsid w:val="03EA233D"/>
    <w:rsid w:val="04354274"/>
    <w:rsid w:val="05ED3391"/>
    <w:rsid w:val="06BD0E7A"/>
    <w:rsid w:val="0759609B"/>
    <w:rsid w:val="07D71FC9"/>
    <w:rsid w:val="08226DE9"/>
    <w:rsid w:val="083A378F"/>
    <w:rsid w:val="08FC5D05"/>
    <w:rsid w:val="09C474A0"/>
    <w:rsid w:val="0A3864D3"/>
    <w:rsid w:val="0AA34A5A"/>
    <w:rsid w:val="0ADB5CDD"/>
    <w:rsid w:val="0ADC375E"/>
    <w:rsid w:val="0B3A1579"/>
    <w:rsid w:val="0BF76AA0"/>
    <w:rsid w:val="0CB877EC"/>
    <w:rsid w:val="0CD820CF"/>
    <w:rsid w:val="0D255A52"/>
    <w:rsid w:val="0E257D00"/>
    <w:rsid w:val="0E3137D5"/>
    <w:rsid w:val="0E5C11F1"/>
    <w:rsid w:val="0E601014"/>
    <w:rsid w:val="0F752B68"/>
    <w:rsid w:val="0FE76384"/>
    <w:rsid w:val="104E02CD"/>
    <w:rsid w:val="10AE73EC"/>
    <w:rsid w:val="10D652EE"/>
    <w:rsid w:val="10E862CD"/>
    <w:rsid w:val="114A1403"/>
    <w:rsid w:val="11502A5D"/>
    <w:rsid w:val="12091168"/>
    <w:rsid w:val="126F0F86"/>
    <w:rsid w:val="12AB39AF"/>
    <w:rsid w:val="12F14123"/>
    <w:rsid w:val="13E04EA0"/>
    <w:rsid w:val="14BE2842"/>
    <w:rsid w:val="15354129"/>
    <w:rsid w:val="154C6501"/>
    <w:rsid w:val="16AE7042"/>
    <w:rsid w:val="175A5543"/>
    <w:rsid w:val="187C6339"/>
    <w:rsid w:val="18F3727C"/>
    <w:rsid w:val="1900632A"/>
    <w:rsid w:val="1B4432C9"/>
    <w:rsid w:val="1B55319F"/>
    <w:rsid w:val="1BA63E35"/>
    <w:rsid w:val="1C07236F"/>
    <w:rsid w:val="1C6D00EF"/>
    <w:rsid w:val="1DCC209B"/>
    <w:rsid w:val="1E2C658F"/>
    <w:rsid w:val="1E59002A"/>
    <w:rsid w:val="1EF27252"/>
    <w:rsid w:val="1FE05460"/>
    <w:rsid w:val="206A770F"/>
    <w:rsid w:val="20E9246E"/>
    <w:rsid w:val="213D4C18"/>
    <w:rsid w:val="218C4997"/>
    <w:rsid w:val="2197402D"/>
    <w:rsid w:val="21E60529"/>
    <w:rsid w:val="2203115E"/>
    <w:rsid w:val="225A7B03"/>
    <w:rsid w:val="22850432"/>
    <w:rsid w:val="22D514B6"/>
    <w:rsid w:val="237E24D9"/>
    <w:rsid w:val="24237560"/>
    <w:rsid w:val="24A06AAB"/>
    <w:rsid w:val="250848CE"/>
    <w:rsid w:val="263465BA"/>
    <w:rsid w:val="26FC1236"/>
    <w:rsid w:val="272E2055"/>
    <w:rsid w:val="275F2824"/>
    <w:rsid w:val="27B81FB9"/>
    <w:rsid w:val="285D5FCA"/>
    <w:rsid w:val="29581C87"/>
    <w:rsid w:val="29AD116F"/>
    <w:rsid w:val="2A2420B3"/>
    <w:rsid w:val="2ADE0984"/>
    <w:rsid w:val="2B42247E"/>
    <w:rsid w:val="2B7A77F0"/>
    <w:rsid w:val="2B93159D"/>
    <w:rsid w:val="2BBE65D0"/>
    <w:rsid w:val="2C03341C"/>
    <w:rsid w:val="2C077CC9"/>
    <w:rsid w:val="2D9B00E0"/>
    <w:rsid w:val="2E9D6A09"/>
    <w:rsid w:val="2EAD38EC"/>
    <w:rsid w:val="2EDE5274"/>
    <w:rsid w:val="30213189"/>
    <w:rsid w:val="30A203D8"/>
    <w:rsid w:val="30D16F3C"/>
    <w:rsid w:val="32A6174D"/>
    <w:rsid w:val="32C02951"/>
    <w:rsid w:val="335737B1"/>
    <w:rsid w:val="33597DAB"/>
    <w:rsid w:val="34666128"/>
    <w:rsid w:val="349977E9"/>
    <w:rsid w:val="34A612EB"/>
    <w:rsid w:val="35AD4EF2"/>
    <w:rsid w:val="361069A9"/>
    <w:rsid w:val="36247F90"/>
    <w:rsid w:val="3640380C"/>
    <w:rsid w:val="368C170D"/>
    <w:rsid w:val="36D22847"/>
    <w:rsid w:val="36E20E17"/>
    <w:rsid w:val="36F70DBC"/>
    <w:rsid w:val="37294C63"/>
    <w:rsid w:val="37807A1C"/>
    <w:rsid w:val="380F6006"/>
    <w:rsid w:val="382736AC"/>
    <w:rsid w:val="39022116"/>
    <w:rsid w:val="392A6051"/>
    <w:rsid w:val="399E5818"/>
    <w:rsid w:val="39ED6B6F"/>
    <w:rsid w:val="39FA113F"/>
    <w:rsid w:val="3A2940F7"/>
    <w:rsid w:val="3A614DAE"/>
    <w:rsid w:val="3B1D370A"/>
    <w:rsid w:val="3B4648CF"/>
    <w:rsid w:val="3BA056BC"/>
    <w:rsid w:val="3BF20DD7"/>
    <w:rsid w:val="3BF66ACD"/>
    <w:rsid w:val="3C8149C4"/>
    <w:rsid w:val="3C815550"/>
    <w:rsid w:val="3CD26CB3"/>
    <w:rsid w:val="3D435F33"/>
    <w:rsid w:val="3DE22C5A"/>
    <w:rsid w:val="3E2604D4"/>
    <w:rsid w:val="3E4F382E"/>
    <w:rsid w:val="3E50777E"/>
    <w:rsid w:val="3E8A33A6"/>
    <w:rsid w:val="3E900B33"/>
    <w:rsid w:val="3E9F79AE"/>
    <w:rsid w:val="3F9E2649"/>
    <w:rsid w:val="4015092F"/>
    <w:rsid w:val="401D4BB7"/>
    <w:rsid w:val="409B6E3E"/>
    <w:rsid w:val="409C5630"/>
    <w:rsid w:val="414D1E9C"/>
    <w:rsid w:val="41B06152"/>
    <w:rsid w:val="41F07F79"/>
    <w:rsid w:val="41F10240"/>
    <w:rsid w:val="41FA30CE"/>
    <w:rsid w:val="42760499"/>
    <w:rsid w:val="42B86984"/>
    <w:rsid w:val="42DC7E3D"/>
    <w:rsid w:val="43071F86"/>
    <w:rsid w:val="43093970"/>
    <w:rsid w:val="43BD29AF"/>
    <w:rsid w:val="44006F34"/>
    <w:rsid w:val="448F136D"/>
    <w:rsid w:val="44EB4C42"/>
    <w:rsid w:val="45290D07"/>
    <w:rsid w:val="45932935"/>
    <w:rsid w:val="45A8035B"/>
    <w:rsid w:val="4670321D"/>
    <w:rsid w:val="46FA3F26"/>
    <w:rsid w:val="47E9088B"/>
    <w:rsid w:val="48516390"/>
    <w:rsid w:val="48674BCB"/>
    <w:rsid w:val="48FE0230"/>
    <w:rsid w:val="49467FBD"/>
    <w:rsid w:val="495C63CF"/>
    <w:rsid w:val="499C711F"/>
    <w:rsid w:val="49B40DFB"/>
    <w:rsid w:val="49BB4F03"/>
    <w:rsid w:val="4A431964"/>
    <w:rsid w:val="4A7E61E2"/>
    <w:rsid w:val="4B186FF8"/>
    <w:rsid w:val="4B8C1A38"/>
    <w:rsid w:val="4C135DCA"/>
    <w:rsid w:val="4DD14FB6"/>
    <w:rsid w:val="4E046B0C"/>
    <w:rsid w:val="4E1C435B"/>
    <w:rsid w:val="4F0A3E3B"/>
    <w:rsid w:val="4F211862"/>
    <w:rsid w:val="506E1504"/>
    <w:rsid w:val="50D137A7"/>
    <w:rsid w:val="50D2309E"/>
    <w:rsid w:val="51311242"/>
    <w:rsid w:val="517C5E3E"/>
    <w:rsid w:val="51E348E9"/>
    <w:rsid w:val="51F83758"/>
    <w:rsid w:val="521627B9"/>
    <w:rsid w:val="52D80AB1"/>
    <w:rsid w:val="53294C00"/>
    <w:rsid w:val="532E1087"/>
    <w:rsid w:val="5340097F"/>
    <w:rsid w:val="534244A5"/>
    <w:rsid w:val="542460C2"/>
    <w:rsid w:val="54E95ADA"/>
    <w:rsid w:val="54F20968"/>
    <w:rsid w:val="558B6968"/>
    <w:rsid w:val="559823FB"/>
    <w:rsid w:val="56643CB6"/>
    <w:rsid w:val="569A1AC2"/>
    <w:rsid w:val="56C312C2"/>
    <w:rsid w:val="578641A4"/>
    <w:rsid w:val="57B47272"/>
    <w:rsid w:val="584A43BC"/>
    <w:rsid w:val="59A92BA5"/>
    <w:rsid w:val="5A872328"/>
    <w:rsid w:val="5AA47945"/>
    <w:rsid w:val="5AB246DC"/>
    <w:rsid w:val="5AD968D6"/>
    <w:rsid w:val="5B2E1AA7"/>
    <w:rsid w:val="5B4871E7"/>
    <w:rsid w:val="5BCE763D"/>
    <w:rsid w:val="5BF92475"/>
    <w:rsid w:val="5C8445D7"/>
    <w:rsid w:val="5D5F12C2"/>
    <w:rsid w:val="5DB65C4E"/>
    <w:rsid w:val="5F900D57"/>
    <w:rsid w:val="5FBD2B20"/>
    <w:rsid w:val="5FFF3DDE"/>
    <w:rsid w:val="61310483"/>
    <w:rsid w:val="6239225D"/>
    <w:rsid w:val="623F2437"/>
    <w:rsid w:val="626D4608"/>
    <w:rsid w:val="63211AD1"/>
    <w:rsid w:val="63320ECD"/>
    <w:rsid w:val="633D61D6"/>
    <w:rsid w:val="63634F20"/>
    <w:rsid w:val="649D2C7C"/>
    <w:rsid w:val="649F764C"/>
    <w:rsid w:val="64A245A7"/>
    <w:rsid w:val="650F715A"/>
    <w:rsid w:val="6585261B"/>
    <w:rsid w:val="658A2326"/>
    <w:rsid w:val="66033E5C"/>
    <w:rsid w:val="662A24C1"/>
    <w:rsid w:val="665F7D80"/>
    <w:rsid w:val="67021B37"/>
    <w:rsid w:val="6775534A"/>
    <w:rsid w:val="67825C5E"/>
    <w:rsid w:val="689C2C5F"/>
    <w:rsid w:val="68DA0494"/>
    <w:rsid w:val="69B072BD"/>
    <w:rsid w:val="6A2604B6"/>
    <w:rsid w:val="6A8739D3"/>
    <w:rsid w:val="6AAE3893"/>
    <w:rsid w:val="6BBC6D23"/>
    <w:rsid w:val="6BBF6819"/>
    <w:rsid w:val="6C5D5B58"/>
    <w:rsid w:val="6D722C04"/>
    <w:rsid w:val="6D8FA4D5"/>
    <w:rsid w:val="6DDA0547"/>
    <w:rsid w:val="6E1850F0"/>
    <w:rsid w:val="6EF6172C"/>
    <w:rsid w:val="6F8D29A7"/>
    <w:rsid w:val="6FA1009A"/>
    <w:rsid w:val="6FB813D4"/>
    <w:rsid w:val="70393F88"/>
    <w:rsid w:val="704174B9"/>
    <w:rsid w:val="70455C0B"/>
    <w:rsid w:val="7105557C"/>
    <w:rsid w:val="71091A03"/>
    <w:rsid w:val="711E48C5"/>
    <w:rsid w:val="71CE1E20"/>
    <w:rsid w:val="7218043F"/>
    <w:rsid w:val="7295118A"/>
    <w:rsid w:val="72A417A5"/>
    <w:rsid w:val="72B15749"/>
    <w:rsid w:val="72FC224C"/>
    <w:rsid w:val="72FF2DB8"/>
    <w:rsid w:val="73D87606"/>
    <w:rsid w:val="73EF3B37"/>
    <w:rsid w:val="74123110"/>
    <w:rsid w:val="744124CA"/>
    <w:rsid w:val="74A5696C"/>
    <w:rsid w:val="74DC6258"/>
    <w:rsid w:val="756F25AA"/>
    <w:rsid w:val="75944076"/>
    <w:rsid w:val="75F9181C"/>
    <w:rsid w:val="76392605"/>
    <w:rsid w:val="76897E06"/>
    <w:rsid w:val="77B9763C"/>
    <w:rsid w:val="77C96214"/>
    <w:rsid w:val="781D0955"/>
    <w:rsid w:val="78925C5D"/>
    <w:rsid w:val="78A978BC"/>
    <w:rsid w:val="7A76426C"/>
    <w:rsid w:val="7A9E4A38"/>
    <w:rsid w:val="7AD54FD2"/>
    <w:rsid w:val="7BA26864"/>
    <w:rsid w:val="7BB35374"/>
    <w:rsid w:val="7C934086"/>
    <w:rsid w:val="7D707D59"/>
    <w:rsid w:val="7E8678A1"/>
    <w:rsid w:val="7EC97091"/>
    <w:rsid w:val="7F761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styleId="7">
    <w:name w:val="Title"/>
    <w:basedOn w:val="1"/>
    <w:qFormat/>
    <w:uiPriority w:val="1"/>
    <w:pPr>
      <w:spacing w:before="352"/>
      <w:ind w:left="245" w:right="527"/>
      <w:jc w:val="center"/>
    </w:pPr>
    <w:rPr>
      <w:rFonts w:ascii="PMingLiU" w:hAnsi="PMingLiU" w:eastAsia="PMingLiU" w:cs="PMingLiU"/>
      <w:sz w:val="84"/>
      <w:szCs w:val="84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3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Lines>1</Lines>
  <Paragraphs>1</Paragraphs>
  <TotalTime>51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2023-02-27T11:29:00Z</dcterms:created>
  <dc:creator>GXDC</dc:creator>
  <cp:lastModifiedBy>马山镇</cp:lastModifiedBy>
  <cp:lastPrinted>2023-11-02T10:48:00Z</cp:lastPrinted>
  <dcterms:modified xsi:type="dcterms:W3CDTF">2023-12-29T00:51:05Z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0F76036E35104D2A8D0D417EE779A1D3</vt:lpwstr>
  </property>
</Properties>
</file>