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A5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FD9C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EE22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各衔接资金使用单位名单</w:t>
      </w:r>
    </w:p>
    <w:p w14:paraId="45D4F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0DB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统战部，县自然资源和规划局、农业农村局、水利局、人力资源和社会保障局、发展和改革局、综合行政执法局、大埔镇人民政府、龙头镇人民政府、太平镇人民政府、沙埔镇人民政府、东泉镇人民政府、凤山镇人民政府、社冲乡人民政府、马山镇人民政府、六塘镇人民政府、冲脉镇人民政府、寨隆镇人民政府、古砦仫佬族乡人民政府、柳城华侨管理区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65A5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C57D1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C57D1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YjE0ZWIzYmJiMDY3YzlkNGNjOTM0MzA5NWY2NmIifQ=="/>
  </w:docVars>
  <w:rsids>
    <w:rsidRoot w:val="03514F74"/>
    <w:rsid w:val="03514F74"/>
    <w:rsid w:val="176557E7"/>
    <w:rsid w:val="22AC3A4B"/>
    <w:rsid w:val="28DE3C83"/>
    <w:rsid w:val="44BD02DA"/>
    <w:rsid w:val="48511B4B"/>
    <w:rsid w:val="5BE302D1"/>
    <w:rsid w:val="5CDE22CC"/>
    <w:rsid w:val="5CF4677E"/>
    <w:rsid w:val="6E704C8A"/>
    <w:rsid w:val="7148570A"/>
    <w:rsid w:val="72F42BE6"/>
    <w:rsid w:val="7435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545</Characters>
  <Lines>0</Lines>
  <Paragraphs>0</Paragraphs>
  <TotalTime>4</TotalTime>
  <ScaleCrop>false</ScaleCrop>
  <LinksUpToDate>false</LinksUpToDate>
  <CharactersWithSpaces>633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2024-09-29T09:02:00Z</dcterms:created>
  <dc:creator>微凉</dc:creator>
  <cp:lastModifiedBy>WPS_1591085147</cp:lastModifiedBy>
  <dcterms:modified xsi:type="dcterms:W3CDTF">2024-10-14T03:05:15Z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DAE95991F62B438BA0CEAFAB92E75241_13</vt:lpwstr>
  </property>
</Properties>
</file>